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4F" w:rsidRPr="00174A4F" w:rsidRDefault="00174A4F" w:rsidP="00174A4F">
      <w:pPr>
        <w:pStyle w:val="Heading1"/>
        <w:spacing w:before="0" w:beforeAutospacing="0" w:after="0" w:afterAutospacing="0"/>
        <w:jc w:val="center"/>
        <w:rPr>
          <w:rFonts w:eastAsia="Times New Roman"/>
          <w:sz w:val="32"/>
          <w:szCs w:val="32"/>
        </w:rPr>
      </w:pPr>
      <w:r w:rsidRPr="00174A4F">
        <w:rPr>
          <w:rFonts w:eastAsia="Times New Roman"/>
          <w:sz w:val="32"/>
          <w:szCs w:val="32"/>
        </w:rPr>
        <w:t xml:space="preserve">THE PRIORITY OF </w:t>
      </w:r>
      <w:r w:rsidRPr="00174A4F">
        <w:rPr>
          <w:rFonts w:eastAsia="Times New Roman"/>
          <w:sz w:val="32"/>
          <w:szCs w:val="32"/>
        </w:rPr>
        <w:t>EDIFICATION IN THE LOCAL CHURCH</w:t>
      </w:r>
    </w:p>
    <w:p w:rsidR="00174A4F" w:rsidRPr="00EA2EB4" w:rsidRDefault="00174A4F" w:rsidP="00174A4F">
      <w:pPr>
        <w:pStyle w:val="Heading2"/>
        <w:spacing w:before="0" w:beforeAutospacing="0" w:after="0" w:afterAutospacing="0"/>
        <w:jc w:val="center"/>
        <w:rPr>
          <w:rFonts w:eastAsia="Times New Roman"/>
          <w:sz w:val="32"/>
          <w:szCs w:val="32"/>
        </w:rPr>
      </w:pPr>
      <w:r w:rsidRPr="00EA2EB4">
        <w:rPr>
          <w:rFonts w:eastAsia="Times New Roman"/>
          <w:sz w:val="32"/>
          <w:szCs w:val="32"/>
        </w:rPr>
        <w:t>I CORINTHIANS 14:1-12</w:t>
      </w:r>
    </w:p>
    <w:p w:rsidR="00174A4F" w:rsidRPr="00174A4F" w:rsidRDefault="00174A4F" w:rsidP="00174A4F">
      <w:pPr>
        <w:pStyle w:val="Heading2"/>
        <w:spacing w:before="0" w:beforeAutospacing="0" w:after="0" w:afterAutospacing="0"/>
        <w:jc w:val="center"/>
        <w:rPr>
          <w:rFonts w:eastAsia="Times New Roman"/>
          <w:sz w:val="28"/>
          <w:szCs w:val="28"/>
        </w:rPr>
      </w:pPr>
      <w:bookmarkStart w:id="0" w:name="_GoBack"/>
      <w:bookmarkEnd w:id="0"/>
    </w:p>
    <w:p w:rsidR="00174A4F" w:rsidRPr="00174A4F" w:rsidRDefault="00174A4F" w:rsidP="00174A4F">
      <w:pPr>
        <w:numPr>
          <w:ilvl w:val="0"/>
          <w:numId w:val="1"/>
        </w:numPr>
        <w:rPr>
          <w:rFonts w:eastAsia="Times New Roman"/>
          <w:b/>
          <w:bCs/>
          <w:sz w:val="28"/>
          <w:szCs w:val="28"/>
        </w:rPr>
      </w:pPr>
      <w:r w:rsidRPr="00174A4F">
        <w:rPr>
          <w:rFonts w:eastAsia="Times New Roman"/>
          <w:b/>
          <w:bCs/>
          <w:sz w:val="28"/>
          <w:szCs w:val="28"/>
        </w:rPr>
        <w:t>BELIEVERS SHOULD DESIRE THE CONTINUAL EDIFICATION OF THE LOCAL CHURCH BECAUSE OF LOVE FOR CHRIST AND THE BRETHREN (14:1-5)</w:t>
      </w:r>
      <w:r>
        <w:rPr>
          <w:rFonts w:eastAsia="Times New Roman"/>
          <w:b/>
          <w:bCs/>
          <w:sz w:val="28"/>
          <w:szCs w:val="28"/>
        </w:rPr>
        <w:br/>
      </w:r>
    </w:p>
    <w:p w:rsidR="00174A4F" w:rsidRPr="00174A4F" w:rsidRDefault="00174A4F" w:rsidP="00174A4F">
      <w:pPr>
        <w:numPr>
          <w:ilvl w:val="1"/>
          <w:numId w:val="1"/>
        </w:numPr>
        <w:rPr>
          <w:rFonts w:eastAsia="Times New Roman"/>
          <w:sz w:val="28"/>
          <w:szCs w:val="28"/>
        </w:rPr>
      </w:pPr>
      <w:r w:rsidRPr="00174A4F">
        <w:rPr>
          <w:rFonts w:eastAsia="Times New Roman"/>
          <w:sz w:val="28"/>
          <w:szCs w:val="28"/>
        </w:rPr>
        <w:t>Logical Reasons Why Any Church Should Strive For A Clear Understanding Of God's Word As The Source Of Edification (14:1-4)</w:t>
      </w:r>
      <w:r>
        <w:rPr>
          <w:rFonts w:eastAsia="Times New Roman"/>
          <w:sz w:val="28"/>
          <w:szCs w:val="28"/>
        </w:rPr>
        <w:br/>
      </w:r>
    </w:p>
    <w:p w:rsidR="00174A4F" w:rsidRPr="00174A4F" w:rsidRDefault="00174A4F" w:rsidP="00174A4F">
      <w:pPr>
        <w:numPr>
          <w:ilvl w:val="2"/>
          <w:numId w:val="1"/>
        </w:numPr>
        <w:rPr>
          <w:rFonts w:eastAsia="Times New Roman"/>
          <w:sz w:val="28"/>
          <w:szCs w:val="28"/>
        </w:rPr>
      </w:pPr>
      <w:r w:rsidRPr="00174A4F">
        <w:rPr>
          <w:rFonts w:eastAsia="Times New Roman"/>
          <w:sz w:val="28"/>
          <w:szCs w:val="28"/>
        </w:rPr>
        <w:t xml:space="preserve">The </w:t>
      </w:r>
      <w:r w:rsidRPr="00174A4F">
        <w:rPr>
          <w:rFonts w:eastAsia="Times New Roman"/>
          <w:i/>
          <w:iCs/>
          <w:sz w:val="28"/>
          <w:szCs w:val="28"/>
        </w:rPr>
        <w:t>No-Profitability</w:t>
      </w:r>
      <w:r w:rsidRPr="00174A4F">
        <w:rPr>
          <w:rFonts w:eastAsia="Times New Roman"/>
          <w:sz w:val="28"/>
          <w:szCs w:val="28"/>
        </w:rPr>
        <w:t xml:space="preserve"> Reason (14:2)</w:t>
      </w:r>
      <w:r>
        <w:rPr>
          <w:rFonts w:eastAsia="Times New Roman"/>
          <w:sz w:val="28"/>
          <w:szCs w:val="28"/>
        </w:rPr>
        <w:br/>
      </w:r>
    </w:p>
    <w:p w:rsidR="00174A4F" w:rsidRPr="00174A4F" w:rsidRDefault="00174A4F" w:rsidP="00174A4F">
      <w:pPr>
        <w:numPr>
          <w:ilvl w:val="2"/>
          <w:numId w:val="1"/>
        </w:numPr>
        <w:rPr>
          <w:rFonts w:eastAsia="Times New Roman"/>
          <w:sz w:val="28"/>
          <w:szCs w:val="28"/>
        </w:rPr>
      </w:pPr>
      <w:r w:rsidRPr="00174A4F">
        <w:rPr>
          <w:rFonts w:eastAsia="Times New Roman"/>
          <w:sz w:val="28"/>
          <w:szCs w:val="28"/>
        </w:rPr>
        <w:t xml:space="preserve">The </w:t>
      </w:r>
      <w:r w:rsidRPr="00174A4F">
        <w:rPr>
          <w:rFonts w:eastAsia="Times New Roman"/>
          <w:i/>
          <w:iCs/>
          <w:sz w:val="28"/>
          <w:szCs w:val="28"/>
        </w:rPr>
        <w:t>Profitability</w:t>
      </w:r>
      <w:r w:rsidRPr="00174A4F">
        <w:rPr>
          <w:rFonts w:eastAsia="Times New Roman"/>
          <w:sz w:val="28"/>
          <w:szCs w:val="28"/>
        </w:rPr>
        <w:t xml:space="preserve"> Reason (14:3)</w:t>
      </w:r>
      <w:r>
        <w:rPr>
          <w:rFonts w:eastAsia="Times New Roman"/>
          <w:sz w:val="28"/>
          <w:szCs w:val="28"/>
        </w:rPr>
        <w:br/>
      </w:r>
    </w:p>
    <w:p w:rsidR="00174A4F" w:rsidRPr="00174A4F" w:rsidRDefault="00174A4F" w:rsidP="00174A4F">
      <w:pPr>
        <w:numPr>
          <w:ilvl w:val="2"/>
          <w:numId w:val="1"/>
        </w:numPr>
        <w:rPr>
          <w:rFonts w:eastAsia="Times New Roman"/>
          <w:sz w:val="28"/>
          <w:szCs w:val="28"/>
        </w:rPr>
      </w:pPr>
      <w:r w:rsidRPr="00174A4F">
        <w:rPr>
          <w:rFonts w:eastAsia="Times New Roman"/>
          <w:sz w:val="28"/>
          <w:szCs w:val="28"/>
        </w:rPr>
        <w:t xml:space="preserve">The </w:t>
      </w:r>
      <w:r w:rsidRPr="00174A4F">
        <w:rPr>
          <w:rFonts w:eastAsia="Times New Roman"/>
          <w:i/>
          <w:iCs/>
          <w:sz w:val="28"/>
          <w:szCs w:val="28"/>
        </w:rPr>
        <w:t>Productivity</w:t>
      </w:r>
      <w:r w:rsidRPr="00174A4F">
        <w:rPr>
          <w:rFonts w:eastAsia="Times New Roman"/>
          <w:sz w:val="28"/>
          <w:szCs w:val="28"/>
        </w:rPr>
        <w:t xml:space="preserve"> Reason (14:4)</w:t>
      </w:r>
      <w:r>
        <w:rPr>
          <w:rFonts w:eastAsia="Times New Roman"/>
          <w:sz w:val="28"/>
          <w:szCs w:val="28"/>
        </w:rPr>
        <w:br/>
      </w:r>
    </w:p>
    <w:p w:rsidR="00174A4F" w:rsidRPr="00174A4F" w:rsidRDefault="00174A4F" w:rsidP="00174A4F">
      <w:pPr>
        <w:numPr>
          <w:ilvl w:val="1"/>
          <w:numId w:val="1"/>
        </w:numPr>
        <w:rPr>
          <w:rFonts w:eastAsia="Times New Roman"/>
          <w:sz w:val="28"/>
          <w:szCs w:val="28"/>
        </w:rPr>
      </w:pPr>
      <w:r w:rsidRPr="00174A4F">
        <w:rPr>
          <w:rFonts w:eastAsia="Times New Roman"/>
          <w:sz w:val="28"/>
          <w:szCs w:val="28"/>
        </w:rPr>
        <w:t>Paul's Ultimate Desire For The Corinthians Was That They Be Built Up Through A Clear Understanding Of God's Word (14:5)</w:t>
      </w:r>
      <w:r w:rsidRPr="00174A4F">
        <w:rPr>
          <w:rFonts w:eastAsia="Times New Roman"/>
          <w:sz w:val="28"/>
          <w:szCs w:val="28"/>
        </w:rPr>
        <w:br/>
      </w:r>
    </w:p>
    <w:p w:rsidR="00174A4F" w:rsidRPr="00174A4F" w:rsidRDefault="00174A4F" w:rsidP="00174A4F">
      <w:pPr>
        <w:numPr>
          <w:ilvl w:val="0"/>
          <w:numId w:val="1"/>
        </w:numPr>
        <w:rPr>
          <w:rFonts w:eastAsia="Times New Roman"/>
          <w:b/>
          <w:bCs/>
          <w:sz w:val="28"/>
          <w:szCs w:val="28"/>
        </w:rPr>
      </w:pPr>
      <w:r w:rsidRPr="00174A4F">
        <w:rPr>
          <w:rFonts w:eastAsia="Times New Roman"/>
          <w:b/>
          <w:bCs/>
          <w:sz w:val="28"/>
          <w:szCs w:val="28"/>
        </w:rPr>
        <w:t>BELIEVERS SHOULD TAKE HEED OF THE APOSTLE'S PRACTICAL ILLUSTRATIONS WHICH DEMONSTRATE THAT THERE IS NO MEANING WITHOUT UNDERSTANDING (14:6-11)</w:t>
      </w:r>
      <w:r>
        <w:rPr>
          <w:rFonts w:eastAsia="Times New Roman"/>
          <w:b/>
          <w:bCs/>
          <w:sz w:val="28"/>
          <w:szCs w:val="28"/>
        </w:rPr>
        <w:br/>
      </w:r>
    </w:p>
    <w:p w:rsidR="00174A4F" w:rsidRPr="00174A4F" w:rsidRDefault="00174A4F" w:rsidP="00174A4F">
      <w:pPr>
        <w:numPr>
          <w:ilvl w:val="1"/>
          <w:numId w:val="1"/>
        </w:numPr>
        <w:rPr>
          <w:rFonts w:eastAsia="Times New Roman"/>
          <w:sz w:val="28"/>
          <w:szCs w:val="28"/>
        </w:rPr>
      </w:pPr>
      <w:r w:rsidRPr="00174A4F">
        <w:rPr>
          <w:rFonts w:eastAsia="Times New Roman"/>
          <w:sz w:val="28"/>
          <w:szCs w:val="28"/>
        </w:rPr>
        <w:t>The Illustration Of Gifts (14:6)</w:t>
      </w:r>
      <w:r>
        <w:rPr>
          <w:rFonts w:eastAsia="Times New Roman"/>
          <w:sz w:val="28"/>
          <w:szCs w:val="28"/>
        </w:rPr>
        <w:br/>
      </w:r>
    </w:p>
    <w:p w:rsidR="00174A4F" w:rsidRPr="00174A4F" w:rsidRDefault="00174A4F" w:rsidP="00174A4F">
      <w:pPr>
        <w:numPr>
          <w:ilvl w:val="1"/>
          <w:numId w:val="1"/>
        </w:numPr>
        <w:rPr>
          <w:rFonts w:eastAsia="Times New Roman"/>
          <w:sz w:val="28"/>
          <w:szCs w:val="28"/>
        </w:rPr>
      </w:pPr>
      <w:r w:rsidRPr="00174A4F">
        <w:rPr>
          <w:rFonts w:eastAsia="Times New Roman"/>
          <w:sz w:val="28"/>
          <w:szCs w:val="28"/>
        </w:rPr>
        <w:t>The Illustration Of Music (14:7-9)</w:t>
      </w:r>
      <w:r>
        <w:rPr>
          <w:rFonts w:eastAsia="Times New Roman"/>
          <w:sz w:val="28"/>
          <w:szCs w:val="28"/>
        </w:rPr>
        <w:br/>
      </w:r>
    </w:p>
    <w:p w:rsidR="00174A4F" w:rsidRPr="00174A4F" w:rsidRDefault="00174A4F" w:rsidP="00174A4F">
      <w:pPr>
        <w:numPr>
          <w:ilvl w:val="1"/>
          <w:numId w:val="1"/>
        </w:numPr>
        <w:rPr>
          <w:rFonts w:eastAsia="Times New Roman"/>
          <w:sz w:val="28"/>
          <w:szCs w:val="28"/>
        </w:rPr>
      </w:pPr>
      <w:r w:rsidRPr="00174A4F">
        <w:rPr>
          <w:rFonts w:eastAsia="Times New Roman"/>
          <w:sz w:val="28"/>
          <w:szCs w:val="28"/>
        </w:rPr>
        <w:t>The Illustration Of Language (14:10-11)</w:t>
      </w:r>
      <w:r w:rsidRPr="00174A4F">
        <w:rPr>
          <w:rFonts w:eastAsia="Times New Roman"/>
          <w:sz w:val="28"/>
          <w:szCs w:val="28"/>
        </w:rPr>
        <w:br/>
      </w:r>
    </w:p>
    <w:p w:rsidR="00174A4F" w:rsidRPr="00174A4F" w:rsidRDefault="00174A4F" w:rsidP="00174A4F">
      <w:pPr>
        <w:numPr>
          <w:ilvl w:val="0"/>
          <w:numId w:val="1"/>
        </w:numPr>
        <w:rPr>
          <w:rFonts w:eastAsia="Times New Roman"/>
          <w:b/>
          <w:bCs/>
          <w:sz w:val="28"/>
          <w:szCs w:val="28"/>
        </w:rPr>
      </w:pPr>
      <w:r w:rsidRPr="00174A4F">
        <w:rPr>
          <w:rFonts w:eastAsia="Times New Roman"/>
          <w:b/>
          <w:bCs/>
          <w:sz w:val="28"/>
          <w:szCs w:val="28"/>
        </w:rPr>
        <w:t>BELIEVERS SHOULD ACKNOWLEDGE THAT THEIR PRIMARY OBJECTIVE REGARDING THE HOUSEHOLD OF GOD IS TO USE THEIR SPIRITUAL GIFTS TO THE END THAT THEY ACTUALLY CONTRIBUTE TO THE EDIFICATION OF EVERY MEMBER (14:12)</w:t>
      </w:r>
    </w:p>
    <w:p w:rsidR="003C3DA0" w:rsidRPr="00174A4F" w:rsidRDefault="003C3DA0" w:rsidP="00174A4F">
      <w:pPr>
        <w:rPr>
          <w:sz w:val="28"/>
          <w:szCs w:val="28"/>
        </w:rPr>
      </w:pPr>
    </w:p>
    <w:sectPr w:rsidR="003C3DA0" w:rsidRPr="0017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E6125"/>
    <w:multiLevelType w:val="multilevel"/>
    <w:tmpl w:val="174E88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4F"/>
    <w:rsid w:val="00174A4F"/>
    <w:rsid w:val="003C3DA0"/>
    <w:rsid w:val="00EA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4F"/>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4A4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74A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A4F"/>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174A4F"/>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4F"/>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4A4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74A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A4F"/>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174A4F"/>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2</cp:revision>
  <dcterms:created xsi:type="dcterms:W3CDTF">2019-09-16T18:59:00Z</dcterms:created>
  <dcterms:modified xsi:type="dcterms:W3CDTF">2019-09-16T19:03:00Z</dcterms:modified>
</cp:coreProperties>
</file>