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D3" w:rsidRPr="006C71D3" w:rsidRDefault="006C71D3" w:rsidP="006C71D3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6C71D3">
        <w:rPr>
          <w:rFonts w:eastAsia="Times New Roman"/>
          <w:sz w:val="40"/>
          <w:szCs w:val="40"/>
        </w:rPr>
        <w:t>THE SAVIOR AND MATERIALISM</w:t>
      </w:r>
    </w:p>
    <w:p w:rsidR="006C71D3" w:rsidRPr="006C71D3" w:rsidRDefault="006C71D3" w:rsidP="006C71D3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6C71D3">
        <w:rPr>
          <w:rFonts w:eastAsia="Times New Roman"/>
        </w:rPr>
        <w:t>JOHN 6:25-35</w:t>
      </w:r>
    </w:p>
    <w:p w:rsidR="006C71D3" w:rsidRPr="006C71D3" w:rsidRDefault="006C71D3" w:rsidP="006C71D3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6C71D3" w:rsidRPr="006C71D3" w:rsidRDefault="006C71D3" w:rsidP="006C71D3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THE LORD REVEALED HI</w:t>
      </w:r>
      <w:r w:rsidRPr="006C71D3">
        <w:rPr>
          <w:rFonts w:eastAsia="Times New Roman"/>
          <w:b/>
          <w:bCs/>
          <w:sz w:val="28"/>
          <w:szCs w:val="28"/>
        </w:rPr>
        <w:t>S INNATE KNOWLEDGE OF WHAT WAS IMBEDDED IN THE HEART OF THE MASSES (6:26)</w:t>
      </w:r>
      <w:r>
        <w:rPr>
          <w:rFonts w:eastAsia="Times New Roman"/>
          <w:b/>
          <w:bCs/>
          <w:sz w:val="28"/>
          <w:szCs w:val="28"/>
        </w:rPr>
        <w:br/>
      </w:r>
    </w:p>
    <w:p w:rsidR="006C71D3" w:rsidRPr="006C71D3" w:rsidRDefault="006C71D3" w:rsidP="006C71D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C71D3">
        <w:rPr>
          <w:rFonts w:eastAsia="Times New Roman"/>
          <w:sz w:val="28"/>
          <w:szCs w:val="28"/>
        </w:rPr>
        <w:t>Their Souls Were Blind To The Spiritual Significance Of His Signs</w:t>
      </w:r>
      <w:r>
        <w:rPr>
          <w:rFonts w:eastAsia="Times New Roman"/>
          <w:sz w:val="28"/>
          <w:szCs w:val="28"/>
        </w:rPr>
        <w:br/>
      </w:r>
    </w:p>
    <w:p w:rsidR="006C71D3" w:rsidRPr="006C71D3" w:rsidRDefault="006C71D3" w:rsidP="006C71D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C71D3">
        <w:rPr>
          <w:rFonts w:eastAsia="Times New Roman"/>
          <w:sz w:val="28"/>
          <w:szCs w:val="28"/>
        </w:rPr>
        <w:t>Their Comprehension Was Limited To An External Gratification</w:t>
      </w:r>
      <w:r>
        <w:rPr>
          <w:rFonts w:eastAsia="Times New Roman"/>
          <w:sz w:val="28"/>
          <w:szCs w:val="28"/>
        </w:rPr>
        <w:br/>
      </w:r>
    </w:p>
    <w:p w:rsidR="006C71D3" w:rsidRPr="006C71D3" w:rsidRDefault="006C71D3" w:rsidP="006C71D3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6C71D3">
        <w:rPr>
          <w:rFonts w:eastAsia="Times New Roman"/>
          <w:b/>
          <w:bCs/>
          <w:sz w:val="28"/>
          <w:szCs w:val="28"/>
        </w:rPr>
        <w:t>THE LORD CHALLENGED THE PREVAILING SIN (6:27-35)</w:t>
      </w:r>
      <w:r>
        <w:rPr>
          <w:rFonts w:eastAsia="Times New Roman"/>
          <w:b/>
          <w:bCs/>
          <w:sz w:val="28"/>
          <w:szCs w:val="28"/>
        </w:rPr>
        <w:br/>
      </w:r>
    </w:p>
    <w:p w:rsidR="006C71D3" w:rsidRPr="006C71D3" w:rsidRDefault="006C71D3" w:rsidP="006C71D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C71D3">
        <w:rPr>
          <w:rFonts w:eastAsia="Times New Roman"/>
          <w:sz w:val="28"/>
          <w:szCs w:val="28"/>
        </w:rPr>
        <w:t>He Forbids Men From Working For Nothing More Than Perishable Material Provisions (6:27a)</w:t>
      </w:r>
      <w:r>
        <w:rPr>
          <w:rFonts w:eastAsia="Times New Roman"/>
          <w:sz w:val="28"/>
          <w:szCs w:val="28"/>
        </w:rPr>
        <w:br/>
      </w:r>
    </w:p>
    <w:p w:rsidR="006C71D3" w:rsidRPr="006C71D3" w:rsidRDefault="006C71D3" w:rsidP="006C71D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C71D3">
        <w:rPr>
          <w:rFonts w:eastAsia="Times New Roman"/>
          <w:sz w:val="28"/>
          <w:szCs w:val="28"/>
        </w:rPr>
        <w:t>He Insists That Men Redirect Their Focus To Things Pertaining To Eternity (6:27b)</w:t>
      </w:r>
      <w:r>
        <w:rPr>
          <w:rFonts w:eastAsia="Times New Roman"/>
          <w:sz w:val="28"/>
          <w:szCs w:val="28"/>
        </w:rPr>
        <w:br/>
      </w:r>
    </w:p>
    <w:p w:rsidR="006C71D3" w:rsidRPr="006C71D3" w:rsidRDefault="006C71D3" w:rsidP="006C71D3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C71D3">
        <w:rPr>
          <w:rFonts w:eastAsia="Times New Roman"/>
          <w:sz w:val="28"/>
          <w:szCs w:val="28"/>
        </w:rPr>
        <w:t>Spiritual Food Can Only Be Found In Christ</w:t>
      </w:r>
      <w:r>
        <w:rPr>
          <w:rFonts w:eastAsia="Times New Roman"/>
          <w:sz w:val="28"/>
          <w:szCs w:val="28"/>
        </w:rPr>
        <w:br/>
      </w:r>
    </w:p>
    <w:p w:rsidR="006C71D3" w:rsidRPr="006C71D3" w:rsidRDefault="006C71D3" w:rsidP="006C71D3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C71D3">
        <w:rPr>
          <w:rFonts w:eastAsia="Times New Roman"/>
          <w:sz w:val="28"/>
          <w:szCs w:val="28"/>
        </w:rPr>
        <w:t>Christ Is The Source Because The Father Certified It</w:t>
      </w:r>
      <w:r>
        <w:rPr>
          <w:rFonts w:eastAsia="Times New Roman"/>
          <w:sz w:val="28"/>
          <w:szCs w:val="28"/>
        </w:rPr>
        <w:br/>
      </w:r>
    </w:p>
    <w:p w:rsidR="006C71D3" w:rsidRPr="006C71D3" w:rsidRDefault="006C71D3" w:rsidP="006C71D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C71D3">
        <w:rPr>
          <w:rFonts w:eastAsia="Times New Roman"/>
          <w:sz w:val="28"/>
          <w:szCs w:val="28"/>
        </w:rPr>
        <w:t>He Defined What He Meant By "Work" (6:28-29)</w:t>
      </w:r>
      <w:r>
        <w:rPr>
          <w:rFonts w:eastAsia="Times New Roman"/>
          <w:sz w:val="28"/>
          <w:szCs w:val="28"/>
        </w:rPr>
        <w:br/>
      </w:r>
    </w:p>
    <w:p w:rsidR="006C71D3" w:rsidRPr="006C71D3" w:rsidRDefault="006C71D3" w:rsidP="006C71D3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C71D3">
        <w:rPr>
          <w:rFonts w:eastAsia="Times New Roman"/>
          <w:sz w:val="28"/>
          <w:szCs w:val="28"/>
        </w:rPr>
        <w:t>The Crowd Had Picked Up On The Lord's Word "</w:t>
      </w:r>
      <w:proofErr w:type="spellStart"/>
      <w:r w:rsidRPr="006C71D3">
        <w:rPr>
          <w:rFonts w:eastAsia="Times New Roman"/>
          <w:sz w:val="28"/>
          <w:szCs w:val="28"/>
        </w:rPr>
        <w:t>Labour</w:t>
      </w:r>
      <w:proofErr w:type="spellEnd"/>
      <w:r w:rsidRPr="006C71D3">
        <w:rPr>
          <w:rFonts w:eastAsia="Times New Roman"/>
          <w:sz w:val="28"/>
          <w:szCs w:val="28"/>
        </w:rPr>
        <w:t>"</w:t>
      </w:r>
      <w:r>
        <w:rPr>
          <w:rFonts w:eastAsia="Times New Roman"/>
          <w:sz w:val="28"/>
          <w:szCs w:val="28"/>
        </w:rPr>
        <w:br/>
      </w:r>
    </w:p>
    <w:p w:rsidR="006C71D3" w:rsidRPr="006C71D3" w:rsidRDefault="006C71D3" w:rsidP="006C71D3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C71D3">
        <w:rPr>
          <w:rFonts w:eastAsia="Times New Roman"/>
          <w:sz w:val="28"/>
          <w:szCs w:val="28"/>
        </w:rPr>
        <w:t>The "Work" Is Expressed In One Word: (Faith)</w:t>
      </w:r>
      <w:r>
        <w:rPr>
          <w:rFonts w:eastAsia="Times New Roman"/>
          <w:sz w:val="28"/>
          <w:szCs w:val="28"/>
        </w:rPr>
        <w:br/>
      </w:r>
    </w:p>
    <w:p w:rsidR="006C71D3" w:rsidRPr="006C71D3" w:rsidRDefault="006C71D3" w:rsidP="006C71D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C71D3">
        <w:rPr>
          <w:rFonts w:eastAsia="Times New Roman"/>
          <w:sz w:val="28"/>
          <w:szCs w:val="28"/>
        </w:rPr>
        <w:t>He Clarified The Nature Of This Eternal Provision (6:30-35)</w:t>
      </w:r>
      <w:r>
        <w:rPr>
          <w:rFonts w:eastAsia="Times New Roman"/>
          <w:sz w:val="28"/>
          <w:szCs w:val="28"/>
        </w:rPr>
        <w:br/>
      </w:r>
    </w:p>
    <w:p w:rsidR="006C71D3" w:rsidRPr="006C71D3" w:rsidRDefault="006C71D3" w:rsidP="006C71D3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C71D3">
        <w:rPr>
          <w:rFonts w:eastAsia="Times New Roman"/>
          <w:sz w:val="28"/>
          <w:szCs w:val="28"/>
        </w:rPr>
        <w:t>The Crowd Asked For A Continuance Of The Kind Of Miracle They Had Witnessed The Day Before (6:30-31)</w:t>
      </w:r>
      <w:r>
        <w:rPr>
          <w:rFonts w:eastAsia="Times New Roman"/>
          <w:sz w:val="28"/>
          <w:szCs w:val="28"/>
        </w:rPr>
        <w:br/>
      </w:r>
    </w:p>
    <w:p w:rsidR="006C71D3" w:rsidRPr="006C71D3" w:rsidRDefault="006C71D3" w:rsidP="006C71D3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C71D3">
        <w:rPr>
          <w:rFonts w:eastAsia="Times New Roman"/>
          <w:sz w:val="28"/>
          <w:szCs w:val="28"/>
        </w:rPr>
        <w:t>The Clarification Came In Two Areas (6:32-35)</w:t>
      </w:r>
      <w:r>
        <w:rPr>
          <w:rFonts w:eastAsia="Times New Roman"/>
          <w:sz w:val="28"/>
          <w:szCs w:val="28"/>
        </w:rPr>
        <w:br/>
      </w:r>
    </w:p>
    <w:p w:rsidR="006C71D3" w:rsidRPr="006C71D3" w:rsidRDefault="006C71D3" w:rsidP="006C71D3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6C71D3">
        <w:rPr>
          <w:rFonts w:eastAsia="Times New Roman"/>
          <w:sz w:val="28"/>
          <w:szCs w:val="28"/>
        </w:rPr>
        <w:t>Moses Did Not Provide Food That Gave Eternal Life</w:t>
      </w:r>
    </w:p>
    <w:p w:rsidR="006C71D3" w:rsidRPr="006C71D3" w:rsidRDefault="006C71D3" w:rsidP="006C71D3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6C71D3">
        <w:rPr>
          <w:rFonts w:eastAsia="Times New Roman"/>
          <w:sz w:val="28"/>
          <w:szCs w:val="28"/>
        </w:rPr>
        <w:t>Christ, As The Antitype Of The Original Manna Is The Real Bread Of God</w:t>
      </w:r>
    </w:p>
    <w:bookmarkEnd w:id="0"/>
    <w:p w:rsidR="003C3DA0" w:rsidRPr="006C71D3" w:rsidRDefault="003C3DA0" w:rsidP="006C71D3">
      <w:pPr>
        <w:rPr>
          <w:sz w:val="28"/>
          <w:szCs w:val="28"/>
        </w:rPr>
      </w:pPr>
    </w:p>
    <w:sectPr w:rsidR="003C3DA0" w:rsidRPr="006C7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E253E"/>
    <w:multiLevelType w:val="multilevel"/>
    <w:tmpl w:val="CA443A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D3"/>
    <w:rsid w:val="003C3DA0"/>
    <w:rsid w:val="006C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1D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C71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C71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1D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71D3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1D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C71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C71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1D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71D3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2022-05-02T19:01:00Z</dcterms:created>
  <dcterms:modified xsi:type="dcterms:W3CDTF">2022-05-02T19:11:00Z</dcterms:modified>
</cp:coreProperties>
</file>