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BDA3" w14:textId="77777777" w:rsidR="008F3D15" w:rsidRPr="008F3D15" w:rsidRDefault="008F3D15" w:rsidP="008F3D15">
      <w:pPr>
        <w:pStyle w:val="Heading1"/>
        <w:spacing w:before="0" w:beforeAutospacing="0" w:after="0" w:afterAutospacing="0"/>
        <w:jc w:val="center"/>
        <w:rPr>
          <w:rFonts w:eastAsia="Times New Roman"/>
          <w:sz w:val="36"/>
          <w:szCs w:val="36"/>
        </w:rPr>
      </w:pPr>
      <w:r w:rsidRPr="008F3D15">
        <w:rPr>
          <w:rFonts w:eastAsia="Times New Roman"/>
          <w:sz w:val="36"/>
          <w:szCs w:val="36"/>
        </w:rPr>
        <w:t>MORE ON KNOWING JESUS</w:t>
      </w:r>
    </w:p>
    <w:p w14:paraId="714B087A" w14:textId="77777777" w:rsidR="008F3D15" w:rsidRPr="008F3D15" w:rsidRDefault="008F3D15" w:rsidP="008F3D15">
      <w:pPr>
        <w:pStyle w:val="Heading2"/>
        <w:spacing w:before="0" w:beforeAutospacing="0" w:after="0" w:afterAutospacing="0"/>
        <w:jc w:val="center"/>
        <w:rPr>
          <w:rFonts w:eastAsia="Times New Roman"/>
        </w:rPr>
      </w:pPr>
      <w:r w:rsidRPr="008F3D15">
        <w:rPr>
          <w:rFonts w:eastAsia="Times New Roman"/>
        </w:rPr>
        <w:t>JOHN 14:7-11</w:t>
      </w:r>
    </w:p>
    <w:p w14:paraId="06320D83" w14:textId="77777777" w:rsidR="008F3D15" w:rsidRPr="008F3D15" w:rsidRDefault="008F3D15" w:rsidP="008F3D15">
      <w:pPr>
        <w:pStyle w:val="Heading2"/>
        <w:spacing w:before="0" w:beforeAutospacing="0" w:after="0" w:afterAutospacing="0"/>
        <w:jc w:val="center"/>
        <w:rPr>
          <w:rFonts w:eastAsia="Times New Roman"/>
          <w:sz w:val="28"/>
          <w:szCs w:val="28"/>
        </w:rPr>
      </w:pPr>
    </w:p>
    <w:p w14:paraId="669130AC" w14:textId="77777777" w:rsidR="008F3D15" w:rsidRPr="008F3D15" w:rsidRDefault="008F3D15" w:rsidP="008F3D15">
      <w:pPr>
        <w:numPr>
          <w:ilvl w:val="0"/>
          <w:numId w:val="1"/>
        </w:numPr>
        <w:rPr>
          <w:rFonts w:eastAsia="Times New Roman"/>
          <w:b/>
          <w:bCs/>
          <w:sz w:val="28"/>
          <w:szCs w:val="28"/>
        </w:rPr>
      </w:pPr>
      <w:r w:rsidRPr="008F3D15">
        <w:rPr>
          <w:rFonts w:eastAsia="Times New Roman"/>
          <w:b/>
          <w:bCs/>
          <w:sz w:val="28"/>
          <w:szCs w:val="28"/>
        </w:rPr>
        <w:t>WE SHOULD BE PROFOUNDLY THANKFUL THAT THE APOSTOLIC INTERRUPTIONS IN THIS DISCOURSE HAVE BEEN PRESERVED FOR US BECAUSE THEY ARE SO REFLECTIVE OF THE VERY STATE OF MEN'S SOULS IN ANY DAY</w:t>
      </w:r>
    </w:p>
    <w:p w14:paraId="6B05162A"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Incredible As It May Seem, Philip Still Did Not Know Christ, As He Should Have</w:t>
      </w:r>
    </w:p>
    <w:p w14:paraId="3D3047BD"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 xml:space="preserve">The Starting Point Is Not Found </w:t>
      </w:r>
      <w:proofErr w:type="gramStart"/>
      <w:r w:rsidRPr="008F3D15">
        <w:rPr>
          <w:rFonts w:eastAsia="Times New Roman"/>
          <w:sz w:val="28"/>
          <w:szCs w:val="28"/>
        </w:rPr>
        <w:t>In</w:t>
      </w:r>
      <w:proofErr w:type="gramEnd"/>
      <w:r w:rsidRPr="008F3D15">
        <w:rPr>
          <w:rFonts w:eastAsia="Times New Roman"/>
          <w:sz w:val="28"/>
          <w:szCs w:val="28"/>
        </w:rPr>
        <w:t xml:space="preserve"> The Random Sampling Of Public Opinion</w:t>
      </w:r>
    </w:p>
    <w:p w14:paraId="003CE885" w14:textId="77777777" w:rsidR="008F3D15" w:rsidRPr="008F3D15" w:rsidRDefault="008F3D15" w:rsidP="008F3D15">
      <w:pPr>
        <w:numPr>
          <w:ilvl w:val="0"/>
          <w:numId w:val="1"/>
        </w:numPr>
        <w:spacing w:before="240" w:after="240"/>
        <w:rPr>
          <w:rFonts w:eastAsia="Times New Roman"/>
          <w:b/>
          <w:bCs/>
          <w:sz w:val="28"/>
          <w:szCs w:val="28"/>
        </w:rPr>
      </w:pPr>
      <w:r w:rsidRPr="008F3D15">
        <w:rPr>
          <w:rFonts w:eastAsia="Times New Roman"/>
          <w:b/>
          <w:bCs/>
          <w:sz w:val="28"/>
          <w:szCs w:val="28"/>
        </w:rPr>
        <w:t>JESUS TOOK PHILIP BACK THROUGH THE WHOLE HISTORY OF PHILIP'S ACQUAINTANCE WITH HIM (14:7-9)</w:t>
      </w:r>
    </w:p>
    <w:p w14:paraId="3BB0D50A"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 xml:space="preserve">Those Who Have Known Christ Have </w:t>
      </w:r>
      <w:proofErr w:type="gramStart"/>
      <w:r w:rsidRPr="008F3D15">
        <w:rPr>
          <w:rFonts w:eastAsia="Times New Roman"/>
          <w:sz w:val="28"/>
          <w:szCs w:val="28"/>
        </w:rPr>
        <w:t>At</w:t>
      </w:r>
      <w:proofErr w:type="gramEnd"/>
      <w:r w:rsidRPr="008F3D15">
        <w:rPr>
          <w:rFonts w:eastAsia="Times New Roman"/>
          <w:sz w:val="28"/>
          <w:szCs w:val="28"/>
        </w:rPr>
        <w:t xml:space="preserve"> The Same Time Known The Father (14:7)</w:t>
      </w:r>
    </w:p>
    <w:p w14:paraId="09E9A63F"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 xml:space="preserve">Philip Actually Had </w:t>
      </w:r>
      <w:proofErr w:type="gramStart"/>
      <w:r w:rsidRPr="008F3D15">
        <w:rPr>
          <w:rFonts w:eastAsia="Times New Roman"/>
          <w:sz w:val="28"/>
          <w:szCs w:val="28"/>
        </w:rPr>
        <w:t>A</w:t>
      </w:r>
      <w:proofErr w:type="gramEnd"/>
      <w:r w:rsidRPr="008F3D15">
        <w:rPr>
          <w:rFonts w:eastAsia="Times New Roman"/>
          <w:sz w:val="28"/>
          <w:szCs w:val="28"/>
        </w:rPr>
        <w:t xml:space="preserve"> Very Exalted View Of Jesus Or He Would Never Have Made The Request That He Did (14:8)</w:t>
      </w:r>
    </w:p>
    <w:p w14:paraId="639B76EE" w14:textId="77777777" w:rsidR="008F3D15" w:rsidRPr="008F3D15" w:rsidRDefault="008F3D15" w:rsidP="008F3D15">
      <w:pPr>
        <w:numPr>
          <w:ilvl w:val="2"/>
          <w:numId w:val="1"/>
        </w:numPr>
        <w:spacing w:before="240" w:after="240"/>
        <w:rPr>
          <w:rFonts w:eastAsia="Times New Roman"/>
          <w:sz w:val="28"/>
          <w:szCs w:val="28"/>
        </w:rPr>
      </w:pPr>
      <w:r w:rsidRPr="008F3D15">
        <w:rPr>
          <w:rFonts w:eastAsia="Times New Roman"/>
          <w:sz w:val="28"/>
          <w:szCs w:val="28"/>
        </w:rPr>
        <w:t xml:space="preserve">It Matters That Philip Shifted </w:t>
      </w:r>
      <w:proofErr w:type="gramStart"/>
      <w:r w:rsidRPr="008F3D15">
        <w:rPr>
          <w:rFonts w:eastAsia="Times New Roman"/>
          <w:sz w:val="28"/>
          <w:szCs w:val="28"/>
        </w:rPr>
        <w:t>The</w:t>
      </w:r>
      <w:proofErr w:type="gramEnd"/>
      <w:r w:rsidRPr="008F3D15">
        <w:rPr>
          <w:rFonts w:eastAsia="Times New Roman"/>
          <w:sz w:val="28"/>
          <w:szCs w:val="28"/>
        </w:rPr>
        <w:t xml:space="preserve"> Tense Of The Verb</w:t>
      </w:r>
    </w:p>
    <w:p w14:paraId="5E2E8391" w14:textId="77777777" w:rsidR="008F3D15" w:rsidRPr="008F3D15" w:rsidRDefault="008F3D15" w:rsidP="008F3D15">
      <w:pPr>
        <w:numPr>
          <w:ilvl w:val="2"/>
          <w:numId w:val="1"/>
        </w:numPr>
        <w:spacing w:before="240" w:after="240"/>
        <w:rPr>
          <w:rFonts w:eastAsia="Times New Roman"/>
          <w:sz w:val="28"/>
          <w:szCs w:val="28"/>
        </w:rPr>
      </w:pPr>
      <w:r w:rsidRPr="008F3D15">
        <w:rPr>
          <w:rFonts w:eastAsia="Times New Roman"/>
          <w:sz w:val="28"/>
          <w:szCs w:val="28"/>
        </w:rPr>
        <w:t xml:space="preserve">It Upset </w:t>
      </w:r>
      <w:proofErr w:type="gramStart"/>
      <w:r w:rsidRPr="008F3D15">
        <w:rPr>
          <w:rFonts w:eastAsia="Times New Roman"/>
          <w:sz w:val="28"/>
          <w:szCs w:val="28"/>
        </w:rPr>
        <w:t>The</w:t>
      </w:r>
      <w:proofErr w:type="gramEnd"/>
      <w:r w:rsidRPr="008F3D15">
        <w:rPr>
          <w:rFonts w:eastAsia="Times New Roman"/>
          <w:sz w:val="28"/>
          <w:szCs w:val="28"/>
        </w:rPr>
        <w:t xml:space="preserve"> Lord That He Did</w:t>
      </w:r>
    </w:p>
    <w:p w14:paraId="397A3C39"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 xml:space="preserve">The Lord Got Philip Back </w:t>
      </w:r>
      <w:proofErr w:type="gramStart"/>
      <w:r w:rsidRPr="008F3D15">
        <w:rPr>
          <w:rFonts w:eastAsia="Times New Roman"/>
          <w:sz w:val="28"/>
          <w:szCs w:val="28"/>
        </w:rPr>
        <w:t>On</w:t>
      </w:r>
      <w:proofErr w:type="gramEnd"/>
      <w:r w:rsidRPr="008F3D15">
        <w:rPr>
          <w:rFonts w:eastAsia="Times New Roman"/>
          <w:sz w:val="28"/>
          <w:szCs w:val="28"/>
        </w:rPr>
        <w:t xml:space="preserve"> Track With A Remarkable Statement: </w:t>
      </w:r>
      <w:r w:rsidRPr="008F3D15">
        <w:rPr>
          <w:rFonts w:eastAsia="Times New Roman"/>
          <w:i/>
          <w:iCs/>
          <w:sz w:val="28"/>
          <w:szCs w:val="28"/>
        </w:rPr>
        <w:t>"He That Hath Seen Me Hath Seen The Father!"</w:t>
      </w:r>
      <w:r w:rsidRPr="008F3D15">
        <w:rPr>
          <w:rFonts w:eastAsia="Times New Roman"/>
          <w:sz w:val="28"/>
          <w:szCs w:val="28"/>
        </w:rPr>
        <w:t xml:space="preserve"> (14:9)</w:t>
      </w:r>
    </w:p>
    <w:p w14:paraId="21653BCA" w14:textId="77777777" w:rsidR="008F3D15" w:rsidRPr="008F3D15" w:rsidRDefault="008F3D15" w:rsidP="008F3D15">
      <w:pPr>
        <w:numPr>
          <w:ilvl w:val="2"/>
          <w:numId w:val="1"/>
        </w:numPr>
        <w:spacing w:before="240" w:after="240"/>
        <w:rPr>
          <w:rFonts w:eastAsia="Times New Roman"/>
          <w:sz w:val="28"/>
          <w:szCs w:val="28"/>
        </w:rPr>
      </w:pPr>
      <w:r w:rsidRPr="008F3D15">
        <w:rPr>
          <w:rFonts w:eastAsia="Times New Roman"/>
          <w:sz w:val="28"/>
          <w:szCs w:val="28"/>
        </w:rPr>
        <w:t>He Was Not Teaching "Modalism"</w:t>
      </w:r>
    </w:p>
    <w:p w14:paraId="43B36922" w14:textId="77777777" w:rsidR="008F3D15" w:rsidRPr="008F3D15" w:rsidRDefault="008F3D15" w:rsidP="008F3D15">
      <w:pPr>
        <w:numPr>
          <w:ilvl w:val="2"/>
          <w:numId w:val="1"/>
        </w:numPr>
        <w:spacing w:before="240" w:after="240"/>
        <w:rPr>
          <w:rFonts w:eastAsia="Times New Roman"/>
          <w:sz w:val="28"/>
          <w:szCs w:val="28"/>
        </w:rPr>
      </w:pPr>
      <w:r w:rsidRPr="008F3D15">
        <w:rPr>
          <w:rFonts w:eastAsia="Times New Roman"/>
          <w:sz w:val="28"/>
          <w:szCs w:val="28"/>
        </w:rPr>
        <w:t>He Was Clearly Distinguishing Between Two Persons</w:t>
      </w:r>
    </w:p>
    <w:p w14:paraId="54D51265" w14:textId="77777777" w:rsidR="008F3D15" w:rsidRPr="008F3D15" w:rsidRDefault="008F3D15" w:rsidP="008F3D15">
      <w:pPr>
        <w:numPr>
          <w:ilvl w:val="1"/>
          <w:numId w:val="1"/>
        </w:numPr>
        <w:spacing w:before="240" w:after="240"/>
        <w:rPr>
          <w:rFonts w:eastAsia="Times New Roman"/>
          <w:sz w:val="28"/>
          <w:szCs w:val="28"/>
        </w:rPr>
      </w:pPr>
      <w:r w:rsidRPr="008F3D15">
        <w:rPr>
          <w:rFonts w:eastAsia="Times New Roman"/>
          <w:sz w:val="28"/>
          <w:szCs w:val="28"/>
        </w:rPr>
        <w:t xml:space="preserve">The Lord Taught </w:t>
      </w:r>
      <w:proofErr w:type="gramStart"/>
      <w:r w:rsidRPr="008F3D15">
        <w:rPr>
          <w:rFonts w:eastAsia="Times New Roman"/>
          <w:sz w:val="28"/>
          <w:szCs w:val="28"/>
        </w:rPr>
        <w:t>The</w:t>
      </w:r>
      <w:proofErr w:type="gramEnd"/>
      <w:r w:rsidRPr="008F3D15">
        <w:rPr>
          <w:rFonts w:eastAsia="Times New Roman"/>
          <w:sz w:val="28"/>
          <w:szCs w:val="28"/>
        </w:rPr>
        <w:t xml:space="preserve"> Mutual Indwelling Of The Trinity Within One Another (14:10-11)</w:t>
      </w:r>
    </w:p>
    <w:p w14:paraId="215F5941" w14:textId="77777777" w:rsidR="001A65B2" w:rsidRPr="008F3D15" w:rsidRDefault="001A65B2">
      <w:pPr>
        <w:rPr>
          <w:sz w:val="28"/>
          <w:szCs w:val="28"/>
        </w:rPr>
      </w:pPr>
    </w:p>
    <w:sectPr w:rsidR="001A65B2" w:rsidRPr="008F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5C95"/>
    <w:multiLevelType w:val="multilevel"/>
    <w:tmpl w:val="283CF09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16cid:durableId="1613241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5"/>
    <w:rsid w:val="001A65B2"/>
    <w:rsid w:val="008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7037"/>
  <w15:chartTrackingRefBased/>
  <w15:docId w15:val="{DED5F675-8AE5-4C2B-8680-78B7266D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5"/>
    <w:pPr>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link w:val="Heading1Char"/>
    <w:uiPriority w:val="9"/>
    <w:qFormat/>
    <w:rsid w:val="008F3D1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F3D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15"/>
    <w:rPr>
      <w:rFonts w:ascii="Times New Roman" w:eastAsiaTheme="minorEastAsia"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8F3D15"/>
    <w:rPr>
      <w:rFonts w:ascii="Times New Roman" w:eastAsiaTheme="minorEastAsia"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Gebeke</dc:creator>
  <cp:keywords/>
  <dc:description/>
  <cp:lastModifiedBy>Roy Gebeke</cp:lastModifiedBy>
  <cp:revision>1</cp:revision>
  <dcterms:created xsi:type="dcterms:W3CDTF">2023-04-13T01:03:00Z</dcterms:created>
  <dcterms:modified xsi:type="dcterms:W3CDTF">2023-04-13T01:05:00Z</dcterms:modified>
</cp:coreProperties>
</file>