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10" w:rsidRPr="005C6910" w:rsidRDefault="005C6910" w:rsidP="005C6910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5C6910">
        <w:rPr>
          <w:rFonts w:eastAsia="Times New Roman"/>
          <w:sz w:val="32"/>
          <w:szCs w:val="32"/>
        </w:rPr>
        <w:t>"BUT WHEN THE FULLNESS OF THE TIME WAS COME"</w:t>
      </w:r>
    </w:p>
    <w:p w:rsidR="005C6910" w:rsidRPr="005C6910" w:rsidRDefault="005C6910" w:rsidP="005C6910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5C6910">
        <w:rPr>
          <w:rFonts w:eastAsia="Times New Roman"/>
          <w:sz w:val="32"/>
          <w:szCs w:val="32"/>
        </w:rPr>
        <w:t>GALATIANS 4:1-4a</w:t>
      </w:r>
    </w:p>
    <w:p w:rsidR="005C6910" w:rsidRPr="005C6910" w:rsidRDefault="005C6910" w:rsidP="005C6910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C6910" w:rsidRPr="005C6910" w:rsidRDefault="005C6910" w:rsidP="005C6910">
      <w:pPr>
        <w:numPr>
          <w:ilvl w:val="0"/>
          <w:numId w:val="1"/>
        </w:numPr>
        <w:rPr>
          <w:rFonts w:eastAsia="Times New Roman"/>
          <w:b/>
          <w:sz w:val="28"/>
          <w:szCs w:val="28"/>
        </w:rPr>
      </w:pPr>
      <w:r w:rsidRPr="005C6910">
        <w:rPr>
          <w:rFonts w:eastAsia="Times New Roman"/>
          <w:b/>
          <w:sz w:val="28"/>
          <w:szCs w:val="28"/>
        </w:rPr>
        <w:t>THERE IS SUCH A THING AS A PERIOD OF TIME WHEN EVEN THE HEIR TO AN ESTATE MAY BE TEMPORARILY IN A POSITION OF BONDAGE (4:1-3)</w:t>
      </w:r>
    </w:p>
    <w:p w:rsidR="005C6910" w:rsidRPr="005C6910" w:rsidRDefault="005C6910" w:rsidP="005C6910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5C6910">
        <w:rPr>
          <w:rFonts w:eastAsia="Times New Roman"/>
          <w:b/>
          <w:sz w:val="28"/>
          <w:szCs w:val="28"/>
        </w:rPr>
        <w:t>Cultural Illustration Used From The First Century (4:1-2)</w:t>
      </w:r>
    </w:p>
    <w:p w:rsidR="005C6910" w:rsidRPr="005C6910" w:rsidRDefault="005C6910" w:rsidP="005C691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C6910">
        <w:rPr>
          <w:rFonts w:eastAsia="Times New Roman"/>
          <w:sz w:val="28"/>
          <w:szCs w:val="28"/>
        </w:rPr>
        <w:t>The State Of A Child: No Different From That Of A Slave (4:1)</w:t>
      </w:r>
    </w:p>
    <w:p w:rsidR="005C6910" w:rsidRPr="005C6910" w:rsidRDefault="005C6910" w:rsidP="005C691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C6910">
        <w:rPr>
          <w:rFonts w:eastAsia="Times New Roman"/>
          <w:sz w:val="28"/>
          <w:szCs w:val="28"/>
        </w:rPr>
        <w:t>The Verdict Of The Child's Father: He Arbitrarily, For His Own Good Purposes Sets A Date For His Son's Passing From Adolescence To Adulthood (4:2)</w:t>
      </w:r>
    </w:p>
    <w:p w:rsidR="005C6910" w:rsidRPr="005C6910" w:rsidRDefault="005C6910" w:rsidP="005C6910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5C6910">
        <w:rPr>
          <w:rFonts w:eastAsia="Times New Roman"/>
          <w:b/>
          <w:sz w:val="28"/>
          <w:szCs w:val="28"/>
        </w:rPr>
        <w:t>Spiritual Parallel Timeless In Its Application (4:3)</w:t>
      </w:r>
    </w:p>
    <w:p w:rsidR="005C6910" w:rsidRPr="005C6910" w:rsidRDefault="005C6910" w:rsidP="005C691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C6910">
        <w:rPr>
          <w:rFonts w:eastAsia="Times New Roman"/>
          <w:sz w:val="28"/>
          <w:szCs w:val="28"/>
        </w:rPr>
        <w:t>There Was A Time When Israel As A Nation Could Have Been Considered An Under Aged Minor</w:t>
      </w:r>
    </w:p>
    <w:p w:rsidR="005C6910" w:rsidRPr="005C6910" w:rsidRDefault="005C6910" w:rsidP="005C691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C6910">
        <w:rPr>
          <w:rFonts w:eastAsia="Times New Roman"/>
          <w:sz w:val="28"/>
          <w:szCs w:val="28"/>
        </w:rPr>
        <w:t>There Is A Sense In Which An Humanity, As An Adolescent, Is In Bondage To Preliminary Elements</w:t>
      </w:r>
    </w:p>
    <w:p w:rsidR="005C6910" w:rsidRPr="005C6910" w:rsidRDefault="005C6910" w:rsidP="005C6910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C6910">
        <w:rPr>
          <w:rFonts w:eastAsia="Times New Roman"/>
          <w:b/>
          <w:bCs/>
          <w:sz w:val="28"/>
          <w:szCs w:val="28"/>
        </w:rPr>
        <w:t>THERE CAME A TIME IN HISTORY WHEN GOD INTERVENED (4:4a)</w:t>
      </w:r>
    </w:p>
    <w:p w:rsidR="005C6910" w:rsidRPr="005C6910" w:rsidRDefault="005C6910" w:rsidP="005C6910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5C6910">
        <w:rPr>
          <w:rFonts w:eastAsia="Times New Roman"/>
          <w:b/>
          <w:sz w:val="28"/>
          <w:szCs w:val="28"/>
        </w:rPr>
        <w:t>"The Fullness Of Time" Was The Culmination Of A Great Preparation</w:t>
      </w:r>
    </w:p>
    <w:p w:rsidR="005C6910" w:rsidRPr="005C6910" w:rsidRDefault="005C6910" w:rsidP="005C691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C6910">
        <w:rPr>
          <w:rFonts w:eastAsia="Times New Roman"/>
          <w:sz w:val="28"/>
          <w:szCs w:val="28"/>
        </w:rPr>
        <w:t>In The Religious Realm</w:t>
      </w:r>
    </w:p>
    <w:p w:rsidR="005C6910" w:rsidRPr="005C6910" w:rsidRDefault="005C6910" w:rsidP="005C691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C6910">
        <w:rPr>
          <w:rFonts w:eastAsia="Times New Roman"/>
          <w:sz w:val="28"/>
          <w:szCs w:val="28"/>
        </w:rPr>
        <w:t>In The Linguistic Realm</w:t>
      </w:r>
    </w:p>
    <w:p w:rsidR="005C6910" w:rsidRPr="005C6910" w:rsidRDefault="005C6910" w:rsidP="005C691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C6910">
        <w:rPr>
          <w:rFonts w:eastAsia="Times New Roman"/>
          <w:sz w:val="28"/>
          <w:szCs w:val="28"/>
        </w:rPr>
        <w:t>In The Geo - Political Realm</w:t>
      </w:r>
    </w:p>
    <w:p w:rsidR="005C6910" w:rsidRPr="005C6910" w:rsidRDefault="005C6910" w:rsidP="005C6910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5C6910">
        <w:rPr>
          <w:rFonts w:eastAsia="Times New Roman"/>
          <w:b/>
          <w:sz w:val="28"/>
          <w:szCs w:val="28"/>
        </w:rPr>
        <w:t>"The Fullness Of Time" Was Primarily The Time Of God's Determination</w:t>
      </w:r>
    </w:p>
    <w:p w:rsidR="005C6910" w:rsidRDefault="005C6910">
      <w:pPr>
        <w:spacing w:after="200" w:line="276" w:lineRule="auto"/>
        <w:rPr>
          <w:rFonts w:eastAsia="Times New Roman"/>
          <w:b/>
          <w:bCs/>
          <w:kern w:val="36"/>
          <w:sz w:val="36"/>
          <w:szCs w:val="36"/>
        </w:rPr>
      </w:pPr>
      <w:r>
        <w:rPr>
          <w:rFonts w:eastAsia="Times New Roman"/>
          <w:sz w:val="36"/>
          <w:szCs w:val="36"/>
        </w:rPr>
        <w:br w:type="page"/>
      </w:r>
    </w:p>
    <w:p w:rsidR="005C6910" w:rsidRPr="005C6910" w:rsidRDefault="005C6910" w:rsidP="005C6910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5C6910">
        <w:rPr>
          <w:rFonts w:eastAsia="Times New Roman"/>
          <w:sz w:val="32"/>
          <w:szCs w:val="32"/>
        </w:rPr>
        <w:lastRenderedPageBreak/>
        <w:t>"SIX ARGUMENTS FROM GALATIANS THREE &amp; FOUR DESIGNED TO UPHOLD THE FAITH PRINCIPLE IN JUSTIFICATION AS OPPOSED TO ATTAINMENT BY THE WORKS OF THE LAW"</w:t>
      </w:r>
      <w:r>
        <w:rPr>
          <w:rFonts w:eastAsia="Times New Roman"/>
          <w:sz w:val="32"/>
          <w:szCs w:val="32"/>
        </w:rPr>
        <w:br/>
      </w:r>
    </w:p>
    <w:p w:rsidR="005C6910" w:rsidRPr="005C6910" w:rsidRDefault="005C6910" w:rsidP="005C6910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5C6910">
        <w:rPr>
          <w:rFonts w:eastAsia="Times New Roman"/>
          <w:b/>
          <w:bCs/>
          <w:sz w:val="28"/>
          <w:szCs w:val="28"/>
        </w:rPr>
        <w:t>THE PERSONAL ARGUMENT (GALATIANS 3:1-5)</w:t>
      </w:r>
    </w:p>
    <w:p w:rsidR="005C6910" w:rsidRPr="005C6910" w:rsidRDefault="005C6910" w:rsidP="005C6910">
      <w:pPr>
        <w:ind w:left="720"/>
        <w:rPr>
          <w:rFonts w:eastAsia="Times New Roman"/>
          <w:sz w:val="28"/>
          <w:szCs w:val="28"/>
        </w:rPr>
      </w:pPr>
      <w:r w:rsidRPr="005C6910">
        <w:rPr>
          <w:rFonts w:eastAsia="Times New Roman"/>
          <w:sz w:val="28"/>
          <w:szCs w:val="28"/>
        </w:rPr>
        <w:t xml:space="preserve">The Apostle Asks The Galatians Five Questions From Their Own Initial Personal Experience With The True Gospel Of Christ. </w:t>
      </w:r>
      <w:r>
        <w:rPr>
          <w:rFonts w:eastAsia="Times New Roman"/>
          <w:sz w:val="28"/>
          <w:szCs w:val="28"/>
        </w:rPr>
        <w:br/>
      </w:r>
    </w:p>
    <w:p w:rsidR="005C6910" w:rsidRPr="005C6910" w:rsidRDefault="005C6910" w:rsidP="005C6910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5C6910">
        <w:rPr>
          <w:rFonts w:eastAsia="Times New Roman"/>
          <w:b/>
          <w:bCs/>
          <w:sz w:val="28"/>
          <w:szCs w:val="28"/>
        </w:rPr>
        <w:t>THE OLD TESTAMENT ARGUMENT (GALATIANS 3:6-14)</w:t>
      </w:r>
    </w:p>
    <w:p w:rsidR="005C6910" w:rsidRPr="005C6910" w:rsidRDefault="005C6910" w:rsidP="005C6910">
      <w:pPr>
        <w:ind w:left="720"/>
        <w:rPr>
          <w:rFonts w:eastAsia="Times New Roman"/>
          <w:sz w:val="28"/>
          <w:szCs w:val="28"/>
        </w:rPr>
      </w:pPr>
      <w:r w:rsidRPr="005C6910">
        <w:rPr>
          <w:rFonts w:eastAsia="Times New Roman"/>
          <w:sz w:val="28"/>
          <w:szCs w:val="28"/>
        </w:rPr>
        <w:t xml:space="preserve">Paul Quotes No Less Than Six Key O.T. Passages In This Section From Four Different O.T. Books [3:6, 8, 10, 11, 12, 13 From Genesis (2) Leviticus (1) Deuteronomy (2) &amp; </w:t>
      </w:r>
      <w:proofErr w:type="spellStart"/>
      <w:r w:rsidRPr="005C6910">
        <w:rPr>
          <w:rFonts w:eastAsia="Times New Roman"/>
          <w:sz w:val="28"/>
          <w:szCs w:val="28"/>
        </w:rPr>
        <w:t>Habbakuk</w:t>
      </w:r>
      <w:proofErr w:type="spellEnd"/>
      <w:r w:rsidRPr="005C6910">
        <w:rPr>
          <w:rFonts w:eastAsia="Times New Roman"/>
          <w:sz w:val="28"/>
          <w:szCs w:val="28"/>
        </w:rPr>
        <w:t xml:space="preserve"> (1)]. </w:t>
      </w:r>
      <w:r>
        <w:rPr>
          <w:rFonts w:eastAsia="Times New Roman"/>
          <w:sz w:val="28"/>
          <w:szCs w:val="28"/>
        </w:rPr>
        <w:br/>
      </w:r>
    </w:p>
    <w:p w:rsidR="005C6910" w:rsidRPr="005C6910" w:rsidRDefault="005C6910" w:rsidP="005C6910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5C6910">
        <w:rPr>
          <w:rFonts w:eastAsia="Times New Roman"/>
          <w:b/>
          <w:bCs/>
          <w:sz w:val="28"/>
          <w:szCs w:val="28"/>
        </w:rPr>
        <w:t>THE LOGICAL ARGUMENT (GALATIANS 3:15-29)</w:t>
      </w:r>
    </w:p>
    <w:p w:rsidR="005C6910" w:rsidRPr="005C6910" w:rsidRDefault="005C6910" w:rsidP="005C6910">
      <w:pPr>
        <w:ind w:left="720"/>
        <w:rPr>
          <w:rFonts w:eastAsia="Times New Roman"/>
          <w:sz w:val="28"/>
          <w:szCs w:val="28"/>
        </w:rPr>
      </w:pPr>
      <w:r w:rsidRPr="005C6910">
        <w:rPr>
          <w:rFonts w:eastAsia="Times New Roman"/>
          <w:sz w:val="28"/>
          <w:szCs w:val="28"/>
        </w:rPr>
        <w:t xml:space="preserve">In This Section Paul Reasons With The Galatians On The Basis Of What A Covenant Is And How A Covenant Works. </w:t>
      </w:r>
      <w:r>
        <w:rPr>
          <w:rFonts w:eastAsia="Times New Roman"/>
          <w:sz w:val="28"/>
          <w:szCs w:val="28"/>
        </w:rPr>
        <w:br/>
      </w:r>
    </w:p>
    <w:p w:rsidR="005C6910" w:rsidRPr="005C6910" w:rsidRDefault="005C6910" w:rsidP="005C6910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5C6910">
        <w:rPr>
          <w:rFonts w:eastAsia="Times New Roman"/>
          <w:b/>
          <w:bCs/>
          <w:sz w:val="28"/>
          <w:szCs w:val="28"/>
        </w:rPr>
        <w:t>THE HISTORICAL ARGUMENT (GALATIANS 4:1-11)</w:t>
      </w:r>
    </w:p>
    <w:p w:rsidR="005C6910" w:rsidRPr="005C6910" w:rsidRDefault="005C6910" w:rsidP="005C6910">
      <w:pPr>
        <w:ind w:left="720"/>
        <w:rPr>
          <w:rFonts w:eastAsia="Times New Roman"/>
          <w:sz w:val="28"/>
          <w:szCs w:val="28"/>
        </w:rPr>
      </w:pPr>
      <w:r w:rsidRPr="005C6910">
        <w:rPr>
          <w:rFonts w:eastAsia="Times New Roman"/>
          <w:sz w:val="28"/>
          <w:szCs w:val="28"/>
        </w:rPr>
        <w:t xml:space="preserve">Here, The Apostle Explains The Place Of The Law In The History Of Israel. </w:t>
      </w:r>
      <w:r>
        <w:rPr>
          <w:rFonts w:eastAsia="Times New Roman"/>
          <w:sz w:val="28"/>
          <w:szCs w:val="28"/>
        </w:rPr>
        <w:br/>
      </w:r>
    </w:p>
    <w:p w:rsidR="005C6910" w:rsidRPr="005C6910" w:rsidRDefault="005C6910" w:rsidP="005C6910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5C6910">
        <w:rPr>
          <w:rFonts w:eastAsia="Times New Roman"/>
          <w:b/>
          <w:bCs/>
          <w:sz w:val="28"/>
          <w:szCs w:val="28"/>
        </w:rPr>
        <w:t>THE SENTIMENTAL ARGUMENT (GALATIANS 4:12-18)</w:t>
      </w:r>
    </w:p>
    <w:p w:rsidR="005C6910" w:rsidRPr="005C6910" w:rsidRDefault="005C6910" w:rsidP="005C6910">
      <w:pPr>
        <w:ind w:left="720"/>
        <w:rPr>
          <w:rFonts w:eastAsia="Times New Roman"/>
          <w:sz w:val="28"/>
          <w:szCs w:val="28"/>
        </w:rPr>
      </w:pPr>
      <w:r w:rsidRPr="005C6910">
        <w:rPr>
          <w:rFonts w:eastAsia="Times New Roman"/>
          <w:sz w:val="28"/>
          <w:szCs w:val="28"/>
        </w:rPr>
        <w:t xml:space="preserve">At This Point, Paul's Love For His Converts Comes To The Surface. He Appeals To Them To Remember His Love And Their Happy Relationship At An Earlier Time. 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5C6910" w:rsidRPr="005C6910" w:rsidRDefault="005C6910" w:rsidP="005C6910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5C6910">
        <w:rPr>
          <w:rFonts w:eastAsia="Times New Roman"/>
          <w:b/>
          <w:bCs/>
          <w:sz w:val="28"/>
          <w:szCs w:val="28"/>
        </w:rPr>
        <w:t>THE ALLEGORICAL ARGUMENT (GALATIANS 4:19-31)</w:t>
      </w:r>
    </w:p>
    <w:p w:rsidR="005C6910" w:rsidRPr="005C6910" w:rsidRDefault="005C6910" w:rsidP="005C6910">
      <w:pPr>
        <w:ind w:left="720"/>
        <w:rPr>
          <w:rFonts w:eastAsia="Times New Roman"/>
          <w:sz w:val="28"/>
          <w:szCs w:val="28"/>
        </w:rPr>
      </w:pPr>
      <w:r w:rsidRPr="005C6910">
        <w:rPr>
          <w:rFonts w:eastAsia="Times New Roman"/>
          <w:sz w:val="28"/>
          <w:szCs w:val="28"/>
        </w:rPr>
        <w:t xml:space="preserve">Paul Returns To the Life Of Abraham, Only This Time As It Pertains To The Patriarchs Relationships To Sarah &amp; Hagar. 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6CF"/>
    <w:multiLevelType w:val="multilevel"/>
    <w:tmpl w:val="B782AC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6F93502"/>
    <w:multiLevelType w:val="multilevel"/>
    <w:tmpl w:val="7D7458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10"/>
    <w:rsid w:val="003C3DA0"/>
    <w:rsid w:val="005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C69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69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91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91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C69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69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91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91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2021-01-19T08:47:00Z</dcterms:created>
  <dcterms:modified xsi:type="dcterms:W3CDTF">2021-01-19T08:57:00Z</dcterms:modified>
</cp:coreProperties>
</file>